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86" w:type="dxa"/>
        <w:jc w:val="left"/>
        <w:tblInd w:w="0" w:type="dxa"/>
        <w:tblLayout w:type="fixed"/>
        <w:tblCellMar>
          <w:top w:w="28" w:type="dxa"/>
          <w:left w:w="28" w:type="dxa"/>
          <w:bottom w:w="28" w:type="dxa"/>
          <w:right w:w="28" w:type="dxa"/>
        </w:tblCellMar>
      </w:tblPr>
      <w:tblGrid>
        <w:gridCol w:w="5986"/>
      </w:tblGrid>
      <w:tr>
        <w:trPr/>
        <w:tc>
          <w:tcPr>
            <w:tcW w:w="598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8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left"/>
              <w:rPr/>
            </w:pPr>
            <w:r>
              <w:rPr/>
              <w:t xml:space="preserve">UNDER THE SECURITIES EXCHANGE ACT OF 1934 </w:t>
            </w:r>
          </w:p>
        </w:tc>
      </w:tr>
      <w:tr>
        <w:trPr/>
        <w:tc>
          <w:tcPr>
            <w:tcW w:w="5986" w:type="dxa"/>
            <w:tcBorders/>
            <w:vAlign w:val="center"/>
          </w:tcPr>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UCLOUDLINK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Class A ordinary shares, par value US$0.00005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8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86" w:type="dxa"/>
            <w:tcBorders/>
            <w:vAlign w:val="center"/>
          </w:tcPr>
          <w:p>
            <w:pPr>
              <w:pStyle w:val="TableContents"/>
              <w:bidi w:val="0"/>
              <w:spacing w:before="0" w:after="0"/>
              <w:jc w:val="center"/>
              <w:rPr>
                <w:b/>
                <w:color w:val="0000FF"/>
              </w:rPr>
            </w:pPr>
            <w:r>
              <w:rPr>
                <w:b/>
                <w:color w:val="0000FF"/>
              </w:rPr>
              <w:t>12/31/2025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Hui Li</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19,554,430.00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19,554,430.00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19,554,430.00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Hui Li may be deemed to have beneficial ownership over 19,554,430 Class A ordinary shares held of record in the form of 1,955,343 ADSs, of which his wife, Junmei Yin holds 490,306 ADSs, and Hui Li holds 1,465,037 ADSs indirectly through Meri Growth Capital Limited. (2) Calculated based on 255,898,610 Class A ordinary shares of the Issuer outstanding, as reported in the Issuer's Form 20-F filed with the Securities and Exchange Commission on March 27,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Junmei Yin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19,553,430.00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19,553,430.00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19,553,430.00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Junmei Yin may be deemed to have beneficial ownership over 19,553,430 Class A ordinary shares held of record in the form of 1,955,343 ADSs, of which she holds 490,306 ADSs, and her husband Hui Li indirectly holds 1,465,037 ADSs through Meri Growth Capital Limited. (2) Calculated based on 255,898,610 Class A ordinary shares of the Issuer outstanding, as reported in the Issuer's Form 20-F filed with the Securities and Exchange Commission on March 27,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Meri Growth Capital Limited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14,650,370.00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14,650,370.00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14,650,370.00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Meri Growth Capital Limited may be deemed to have direct beneficial ownership over 14,650,370 Class A ordinary shares held of record in the form of 1,465,037 ADSs. The individual Hui Li, a director of Meri Growth Capital Limited indirectly holds 1,465,037 ADSs indirectly through Meri Growth Capital Limited. 2) Calculated based on 255,898,610 Class A ordinary shares of the Issuer outstanding, as reported in the Issuer's Form 20-F filed with the Securities and Exchange Commission on March 27, 2025.</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9"/>
        <w:gridCol w:w="9116"/>
      </w:tblGrid>
      <w:tr>
        <w:trPr/>
        <w:tc>
          <w:tcPr>
            <w:tcW w:w="1089" w:type="dxa"/>
            <w:tcBorders/>
            <w:vAlign w:val="center"/>
          </w:tcPr>
          <w:p>
            <w:pPr>
              <w:pStyle w:val="TableContents"/>
              <w:bidi w:val="0"/>
              <w:spacing w:before="0" w:after="283"/>
              <w:jc w:val="left"/>
              <w:rPr/>
            </w:pPr>
            <w:r>
              <w:rPr/>
              <w:t>Item 1.</w:t>
            </w:r>
          </w:p>
        </w:tc>
        <w:tc>
          <w:tcPr>
            <w:tcW w:w="9116" w:type="dxa"/>
            <w:tcBorders/>
            <w:vAlign w:val="center"/>
          </w:tcPr>
          <w:p>
            <w:pPr>
              <w:pStyle w:val="TableContents"/>
              <w:bidi w:val="0"/>
              <w:spacing w:before="0" w:after="283"/>
              <w:jc w:val="left"/>
              <w:rPr/>
            </w:pPr>
            <w:r>
              <w:rPr/>
              <w:t> </w:t>
            </w:r>
          </w:p>
        </w:tc>
      </w:tr>
      <w:tr>
        <w:trPr/>
        <w:tc>
          <w:tcPr>
            <w:tcW w:w="1089" w:type="dxa"/>
            <w:tcBorders/>
            <w:vAlign w:val="center"/>
          </w:tcPr>
          <w:p>
            <w:pPr>
              <w:pStyle w:val="TableContents"/>
              <w:bidi w:val="0"/>
              <w:spacing w:before="0" w:after="283"/>
              <w:jc w:val="left"/>
              <w:rPr/>
            </w:pPr>
            <w:r>
              <w:rPr/>
              <w:t>(a)</w:t>
            </w:r>
          </w:p>
        </w:tc>
        <w:tc>
          <w:tcPr>
            <w:tcW w:w="9116" w:type="dxa"/>
            <w:tcBorders/>
            <w:vAlign w:val="center"/>
          </w:tcPr>
          <w:p>
            <w:pPr>
              <w:pStyle w:val="TableContents"/>
              <w:bidi w:val="0"/>
              <w:jc w:val="left"/>
              <w:rPr/>
            </w:pPr>
            <w:r>
              <w:rPr/>
              <w:t xml:space="preserve">Name of issuer: </w:t>
            </w:r>
          </w:p>
          <w:p>
            <w:pPr>
              <w:pStyle w:val="TableContents"/>
              <w:bidi w:val="0"/>
              <w:spacing w:before="0" w:after="0"/>
              <w:jc w:val="left"/>
              <w:rPr/>
            </w:pPr>
            <w:r>
              <w:rPr/>
              <w:t>UCLOUDLINK GROUP INC.</w:t>
            </w:r>
          </w:p>
        </w:tc>
      </w:tr>
      <w:tr>
        <w:trPr/>
        <w:tc>
          <w:tcPr>
            <w:tcW w:w="1089" w:type="dxa"/>
            <w:tcBorders/>
            <w:vAlign w:val="center"/>
          </w:tcPr>
          <w:p>
            <w:pPr>
              <w:pStyle w:val="TableContents"/>
              <w:bidi w:val="0"/>
              <w:spacing w:before="0" w:after="283"/>
              <w:jc w:val="left"/>
              <w:rPr/>
            </w:pPr>
            <w:r>
              <w:rPr/>
              <w:t>(b)</w:t>
            </w:r>
          </w:p>
        </w:tc>
        <w:tc>
          <w:tcPr>
            <w:tcW w:w="91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Room 2119, 21/F, One Pacific Centre 414 Kwun Tong Road Kowloon K3 00000</w:t>
            </w:r>
          </w:p>
        </w:tc>
      </w:tr>
      <w:tr>
        <w:trPr/>
        <w:tc>
          <w:tcPr>
            <w:tcW w:w="1089" w:type="dxa"/>
            <w:tcBorders/>
            <w:vAlign w:val="center"/>
          </w:tcPr>
          <w:p>
            <w:pPr>
              <w:pStyle w:val="TableContents"/>
              <w:bidi w:val="0"/>
              <w:spacing w:before="0" w:after="283"/>
              <w:jc w:val="left"/>
              <w:rPr/>
            </w:pPr>
            <w:r>
              <w:rPr/>
              <w:t>Item 2.</w:t>
            </w:r>
          </w:p>
        </w:tc>
        <w:tc>
          <w:tcPr>
            <w:tcW w:w="9116" w:type="dxa"/>
            <w:tcBorders/>
            <w:vAlign w:val="center"/>
          </w:tcPr>
          <w:p>
            <w:pPr>
              <w:pStyle w:val="TableContents"/>
              <w:bidi w:val="0"/>
              <w:spacing w:before="0" w:after="283"/>
              <w:jc w:val="left"/>
              <w:rPr/>
            </w:pPr>
            <w:r>
              <w:rPr/>
              <w:t> </w:t>
            </w:r>
          </w:p>
        </w:tc>
      </w:tr>
      <w:tr>
        <w:trPr/>
        <w:tc>
          <w:tcPr>
            <w:tcW w:w="1089" w:type="dxa"/>
            <w:tcBorders/>
            <w:vAlign w:val="center"/>
          </w:tcPr>
          <w:p>
            <w:pPr>
              <w:pStyle w:val="TableContents"/>
              <w:bidi w:val="0"/>
              <w:spacing w:before="0" w:after="283"/>
              <w:jc w:val="left"/>
              <w:rPr/>
            </w:pPr>
            <w:r>
              <w:rPr/>
              <w:t>(a)</w:t>
            </w:r>
          </w:p>
        </w:tc>
        <w:tc>
          <w:tcPr>
            <w:tcW w:w="91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Amendment is being filed by the following reporting person ("Reporting Person"): Hui Li Junmei Yin Meri Growth Capital Limited</w:t>
            </w:r>
          </w:p>
        </w:tc>
      </w:tr>
      <w:tr>
        <w:trPr/>
        <w:tc>
          <w:tcPr>
            <w:tcW w:w="1089" w:type="dxa"/>
            <w:tcBorders/>
            <w:vAlign w:val="center"/>
          </w:tcPr>
          <w:p>
            <w:pPr>
              <w:pStyle w:val="TableContents"/>
              <w:bidi w:val="0"/>
              <w:spacing w:before="0" w:after="283"/>
              <w:jc w:val="left"/>
              <w:rPr/>
            </w:pPr>
            <w:r>
              <w:rPr/>
              <w:t>(b)</w:t>
            </w:r>
          </w:p>
        </w:tc>
        <w:tc>
          <w:tcPr>
            <w:tcW w:w="91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Hui Li 12L Building A, Caifu Square, No. 7002 Shennan Road, Shenzhen, Guangdong, China 518038 Junmei Yin 12L Building A, Caifu Square, No. 7002 Shennan Road, Shenzhen, Guangdong, China 518038 Meri Growth Capital Limited Vistra Corporate Services Centre, Wickham Cay II, Road Town, Tortola, VG1110, British Virgin Islands</w:t>
            </w:r>
          </w:p>
        </w:tc>
      </w:tr>
      <w:tr>
        <w:trPr/>
        <w:tc>
          <w:tcPr>
            <w:tcW w:w="1089" w:type="dxa"/>
            <w:tcBorders/>
            <w:vAlign w:val="center"/>
          </w:tcPr>
          <w:p>
            <w:pPr>
              <w:pStyle w:val="TableContents"/>
              <w:bidi w:val="0"/>
              <w:spacing w:before="0" w:after="283"/>
              <w:jc w:val="left"/>
              <w:rPr/>
            </w:pPr>
            <w:r>
              <w:rPr/>
              <w:t>(c)</w:t>
            </w:r>
          </w:p>
        </w:tc>
        <w:tc>
          <w:tcPr>
            <w:tcW w:w="9116" w:type="dxa"/>
            <w:tcBorders/>
            <w:vAlign w:val="center"/>
          </w:tcPr>
          <w:p>
            <w:pPr>
              <w:pStyle w:val="TableContents"/>
              <w:bidi w:val="0"/>
              <w:jc w:val="left"/>
              <w:rPr/>
            </w:pPr>
            <w:r>
              <w:rPr/>
              <w:t xml:space="preserve">Citizenship: </w:t>
            </w:r>
          </w:p>
          <w:p>
            <w:pPr>
              <w:pStyle w:val="TableContents"/>
              <w:bidi w:val="0"/>
              <w:spacing w:before="0" w:after="0"/>
              <w:jc w:val="left"/>
              <w:rPr/>
            </w:pPr>
            <w:r>
              <w:rPr/>
              <w:t>Hui Li People's Republic of China Junmei Yin Hong Kong Special Administrative Region of the People's Republic of China Meri Growth Capital Limited (Place of Incorporation) British Virgin Islands</w:t>
            </w:r>
          </w:p>
        </w:tc>
      </w:tr>
      <w:tr>
        <w:trPr/>
        <w:tc>
          <w:tcPr>
            <w:tcW w:w="1089" w:type="dxa"/>
            <w:tcBorders/>
            <w:vAlign w:val="center"/>
          </w:tcPr>
          <w:p>
            <w:pPr>
              <w:pStyle w:val="TableContents"/>
              <w:bidi w:val="0"/>
              <w:spacing w:before="0" w:after="283"/>
              <w:jc w:val="left"/>
              <w:rPr/>
            </w:pPr>
            <w:r>
              <w:rPr/>
              <w:t>(d)</w:t>
            </w:r>
          </w:p>
        </w:tc>
        <w:tc>
          <w:tcPr>
            <w:tcW w:w="91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US$0.00005 per share</w:t>
            </w:r>
          </w:p>
        </w:tc>
      </w:tr>
      <w:tr>
        <w:trPr/>
        <w:tc>
          <w:tcPr>
            <w:tcW w:w="1089" w:type="dxa"/>
            <w:tcBorders/>
            <w:vAlign w:val="center"/>
          </w:tcPr>
          <w:p>
            <w:pPr>
              <w:pStyle w:val="TableContents"/>
              <w:bidi w:val="0"/>
              <w:spacing w:before="0" w:after="283"/>
              <w:jc w:val="left"/>
              <w:rPr/>
            </w:pPr>
            <w:r>
              <w:rPr/>
              <w:t>(e)</w:t>
            </w:r>
          </w:p>
        </w:tc>
        <w:tc>
          <w:tcPr>
            <w:tcW w:w="9116" w:type="dxa"/>
            <w:tcBorders/>
            <w:vAlign w:val="center"/>
          </w:tcPr>
          <w:p>
            <w:pPr>
              <w:pStyle w:val="TableContents"/>
              <w:bidi w:val="0"/>
              <w:spacing w:before="0" w:after="283"/>
              <w:jc w:val="left"/>
              <w:rPr/>
            </w:pPr>
            <w:r>
              <w:rPr/>
              <w:t xml:space="preserve">CUSIP No.: </w:t>
            </w:r>
          </w:p>
        </w:tc>
      </w:tr>
      <w:tr>
        <w:trPr/>
        <w:tc>
          <w:tcPr>
            <w:tcW w:w="1089" w:type="dxa"/>
            <w:tcBorders/>
            <w:vAlign w:val="center"/>
          </w:tcPr>
          <w:p>
            <w:pPr>
              <w:pStyle w:val="TableContents"/>
              <w:bidi w:val="0"/>
              <w:spacing w:before="0" w:after="283"/>
              <w:jc w:val="left"/>
              <w:rPr/>
            </w:pPr>
            <w:r>
              <w:rPr/>
              <w:t>Item 4.</w:t>
            </w:r>
          </w:p>
        </w:tc>
        <w:tc>
          <w:tcPr>
            <w:tcW w:w="9116" w:type="dxa"/>
            <w:tcBorders/>
            <w:vAlign w:val="center"/>
          </w:tcPr>
          <w:p>
            <w:pPr>
              <w:pStyle w:val="TableContents"/>
              <w:bidi w:val="0"/>
              <w:spacing w:before="0" w:after="283"/>
              <w:jc w:val="left"/>
              <w:rPr/>
            </w:pPr>
            <w:r>
              <w:rPr/>
              <w:t>Ownership</w:t>
            </w:r>
          </w:p>
        </w:tc>
      </w:tr>
      <w:tr>
        <w:trPr/>
        <w:tc>
          <w:tcPr>
            <w:tcW w:w="1089" w:type="dxa"/>
            <w:tcBorders/>
            <w:vAlign w:val="center"/>
          </w:tcPr>
          <w:p>
            <w:pPr>
              <w:pStyle w:val="TableContents"/>
              <w:bidi w:val="0"/>
              <w:spacing w:before="0" w:after="283"/>
              <w:jc w:val="left"/>
              <w:rPr/>
            </w:pPr>
            <w:r>
              <w:rPr/>
              <w:t>(a)</w:t>
            </w:r>
          </w:p>
        </w:tc>
        <w:tc>
          <w:tcPr>
            <w:tcW w:w="91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is set forth in Row 9 of the cover page for each Reporting Person and is incorporated herein by reference.</w:t>
            </w:r>
          </w:p>
        </w:tc>
      </w:tr>
      <w:tr>
        <w:trPr/>
        <w:tc>
          <w:tcPr>
            <w:tcW w:w="1089" w:type="dxa"/>
            <w:tcBorders/>
            <w:vAlign w:val="center"/>
          </w:tcPr>
          <w:p>
            <w:pPr>
              <w:pStyle w:val="TableContents"/>
              <w:bidi w:val="0"/>
              <w:spacing w:before="0" w:after="283"/>
              <w:jc w:val="left"/>
              <w:rPr/>
            </w:pPr>
            <w:r>
              <w:rPr/>
              <w:t>(b)</w:t>
            </w:r>
          </w:p>
        </w:tc>
        <w:tc>
          <w:tcPr>
            <w:tcW w:w="91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4(b) is set forth in Row 11 of the cover page for each Reporting Person and is incorporated herein by reference.  % </w:t>
            </w:r>
          </w:p>
        </w:tc>
      </w:tr>
      <w:tr>
        <w:trPr/>
        <w:tc>
          <w:tcPr>
            <w:tcW w:w="1089" w:type="dxa"/>
            <w:tcBorders/>
            <w:vAlign w:val="center"/>
          </w:tcPr>
          <w:p>
            <w:pPr>
              <w:pStyle w:val="TableContents"/>
              <w:bidi w:val="0"/>
              <w:spacing w:before="0" w:after="283"/>
              <w:jc w:val="left"/>
              <w:rPr/>
            </w:pPr>
            <w:r>
              <w:rPr/>
              <w:t>(c)</w:t>
            </w:r>
          </w:p>
        </w:tc>
        <w:tc>
          <w:tcPr>
            <w:tcW w:w="9116" w:type="dxa"/>
            <w:tcBorders/>
            <w:vAlign w:val="center"/>
          </w:tcPr>
          <w:p>
            <w:pPr>
              <w:pStyle w:val="TableContents"/>
              <w:bidi w:val="0"/>
              <w:spacing w:before="0" w:after="283"/>
              <w:jc w:val="left"/>
              <w:rPr/>
            </w:pPr>
            <w:r>
              <w:rPr/>
              <w:t xml:space="preserve">Number of shares as to which the person has: </w:t>
            </w:r>
          </w:p>
        </w:tc>
      </w:tr>
      <w:tr>
        <w:trPr/>
        <w:tc>
          <w:tcPr>
            <w:tcW w:w="1089"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4(c) is set forth in Rows 5-8 of the cover page for each Reporting Person and is incorporated herein by reference.</w:t>
            </w:r>
          </w:p>
          <w:p>
            <w:pPr>
              <w:pStyle w:val="TableContents"/>
              <w:bidi w:val="0"/>
              <w:spacing w:before="0" w:after="0"/>
              <w:jc w:val="left"/>
              <w:rPr/>
            </w:pPr>
            <w:r>
              <w:rPr/>
            </w:r>
          </w:p>
        </w:tc>
      </w:tr>
      <w:tr>
        <w:trPr/>
        <w:tc>
          <w:tcPr>
            <w:tcW w:w="1089"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Not Applicable.</w:t>
            </w:r>
          </w:p>
          <w:p>
            <w:pPr>
              <w:pStyle w:val="TableContents"/>
              <w:bidi w:val="0"/>
              <w:spacing w:before="0" w:after="0"/>
              <w:jc w:val="left"/>
              <w:rPr/>
            </w:pPr>
            <w:r>
              <w:rPr/>
            </w:r>
          </w:p>
        </w:tc>
      </w:tr>
      <w:tr>
        <w:trPr/>
        <w:tc>
          <w:tcPr>
            <w:tcW w:w="1089"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Not Applicable.</w:t>
            </w:r>
          </w:p>
          <w:p>
            <w:pPr>
              <w:pStyle w:val="TableContents"/>
              <w:bidi w:val="0"/>
              <w:spacing w:before="0" w:after="0"/>
              <w:jc w:val="left"/>
              <w:rPr/>
            </w:pPr>
            <w:r>
              <w:rPr/>
            </w:r>
          </w:p>
        </w:tc>
      </w:tr>
      <w:tr>
        <w:trPr/>
        <w:tc>
          <w:tcPr>
            <w:tcW w:w="1089"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Not Applicable.</w:t>
            </w:r>
          </w:p>
          <w:p>
            <w:pPr>
              <w:pStyle w:val="TableContents"/>
              <w:bidi w:val="0"/>
              <w:spacing w:before="0" w:after="0"/>
              <w:jc w:val="left"/>
              <w:rPr/>
            </w:pPr>
            <w:r>
              <w:rPr/>
            </w:r>
          </w:p>
        </w:tc>
      </w:tr>
      <w:tr>
        <w:trPr/>
        <w:tc>
          <w:tcPr>
            <w:tcW w:w="1089" w:type="dxa"/>
            <w:tcBorders/>
            <w:vAlign w:val="center"/>
          </w:tcPr>
          <w:p>
            <w:pPr>
              <w:pStyle w:val="TableContents"/>
              <w:bidi w:val="0"/>
              <w:spacing w:before="0" w:after="283"/>
              <w:jc w:val="left"/>
              <w:rPr/>
            </w:pPr>
            <w:r>
              <w:rPr/>
              <w:t>Item 5.</w:t>
            </w:r>
          </w:p>
        </w:tc>
        <w:tc>
          <w:tcPr>
            <w:tcW w:w="9116" w:type="dxa"/>
            <w:tcBorders/>
            <w:vAlign w:val="center"/>
          </w:tcPr>
          <w:p>
            <w:pPr>
              <w:pStyle w:val="TableContents"/>
              <w:bidi w:val="0"/>
              <w:spacing w:before="0" w:after="283"/>
              <w:jc w:val="left"/>
              <w:rPr/>
            </w:pPr>
            <w:r>
              <w:rPr/>
              <w:t>Ownership of 5 Percent or Less of a Class.</w:t>
            </w:r>
          </w:p>
        </w:tc>
      </w:tr>
      <w:tr>
        <w:trPr/>
        <w:tc>
          <w:tcPr>
            <w:tcW w:w="1089"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283"/>
              <w:jc w:val="left"/>
              <w:rPr>
                <w:sz w:val="4"/>
                <w:szCs w:val="4"/>
              </w:rPr>
            </w:pPr>
            <w:r>
              <w:rPr>
                <w:sz w:val="4"/>
                <w:szCs w:val="4"/>
              </w:rPr>
            </w:r>
          </w:p>
        </w:tc>
      </w:tr>
      <w:tr>
        <w:trPr/>
        <w:tc>
          <w:tcPr>
            <w:tcW w:w="1089" w:type="dxa"/>
            <w:tcBorders/>
            <w:vAlign w:val="center"/>
          </w:tcPr>
          <w:p>
            <w:pPr>
              <w:pStyle w:val="TableContents"/>
              <w:bidi w:val="0"/>
              <w:spacing w:before="0" w:after="283"/>
              <w:jc w:val="left"/>
              <w:rPr/>
            </w:pPr>
            <w:r>
              <w:rPr/>
              <w:t>Item 6.</w:t>
            </w:r>
          </w:p>
        </w:tc>
        <w:tc>
          <w:tcPr>
            <w:tcW w:w="9116" w:type="dxa"/>
            <w:tcBorders/>
            <w:vAlign w:val="center"/>
          </w:tcPr>
          <w:p>
            <w:pPr>
              <w:pStyle w:val="TableContents"/>
              <w:bidi w:val="0"/>
              <w:spacing w:before="0" w:after="283"/>
              <w:jc w:val="left"/>
              <w:rPr/>
            </w:pPr>
            <w:r>
              <w:rPr/>
              <w:t>Ownership of more than 5 Percent on Behalf of Another Person.</w:t>
            </w:r>
          </w:p>
        </w:tc>
      </w:tr>
      <w:tr>
        <w:trPr/>
        <w:tc>
          <w:tcPr>
            <w:tcW w:w="1089"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0"/>
              <w:jc w:val="left"/>
              <w:rPr/>
            </w:pPr>
            <w:r>
              <w:rPr/>
              <w:t xml:space="preserve">Not Applicable </w:t>
            </w:r>
          </w:p>
        </w:tc>
      </w:tr>
      <w:tr>
        <w:trPr/>
        <w:tc>
          <w:tcPr>
            <w:tcW w:w="1089" w:type="dxa"/>
            <w:tcBorders/>
            <w:vAlign w:val="center"/>
          </w:tcPr>
          <w:p>
            <w:pPr>
              <w:pStyle w:val="TableContents"/>
              <w:bidi w:val="0"/>
              <w:spacing w:before="0" w:after="283"/>
              <w:jc w:val="left"/>
              <w:rPr/>
            </w:pPr>
            <w:r>
              <w:rPr/>
              <w:t>Item 7.</w:t>
            </w:r>
          </w:p>
        </w:tc>
        <w:tc>
          <w:tcPr>
            <w:tcW w:w="91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89"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0"/>
              <w:jc w:val="left"/>
              <w:rPr/>
            </w:pPr>
            <w:r>
              <w:rPr/>
              <w:t xml:space="preserve">Not Applicable </w:t>
            </w:r>
          </w:p>
        </w:tc>
      </w:tr>
      <w:tr>
        <w:trPr/>
        <w:tc>
          <w:tcPr>
            <w:tcW w:w="1089" w:type="dxa"/>
            <w:tcBorders/>
            <w:vAlign w:val="center"/>
          </w:tcPr>
          <w:p>
            <w:pPr>
              <w:pStyle w:val="TableContents"/>
              <w:bidi w:val="0"/>
              <w:spacing w:before="0" w:after="283"/>
              <w:jc w:val="left"/>
              <w:rPr/>
            </w:pPr>
            <w:r>
              <w:rPr/>
              <w:t>Item 8.</w:t>
            </w:r>
          </w:p>
        </w:tc>
        <w:tc>
          <w:tcPr>
            <w:tcW w:w="9116" w:type="dxa"/>
            <w:tcBorders/>
            <w:vAlign w:val="center"/>
          </w:tcPr>
          <w:p>
            <w:pPr>
              <w:pStyle w:val="TableContents"/>
              <w:bidi w:val="0"/>
              <w:spacing w:before="0" w:after="283"/>
              <w:jc w:val="left"/>
              <w:rPr/>
            </w:pPr>
            <w:r>
              <w:rPr/>
              <w:t>Identification and Classification of Members of the Group.</w:t>
            </w:r>
          </w:p>
        </w:tc>
      </w:tr>
      <w:tr>
        <w:trPr/>
        <w:tc>
          <w:tcPr>
            <w:tcW w:w="1089"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0"/>
              <w:jc w:val="left"/>
              <w:rPr/>
            </w:pPr>
            <w:r>
              <w:rPr/>
              <w:t xml:space="preserve">Not Applicable </w:t>
            </w:r>
          </w:p>
        </w:tc>
      </w:tr>
      <w:tr>
        <w:trPr/>
        <w:tc>
          <w:tcPr>
            <w:tcW w:w="1089" w:type="dxa"/>
            <w:tcBorders/>
            <w:vAlign w:val="center"/>
          </w:tcPr>
          <w:p>
            <w:pPr>
              <w:pStyle w:val="TableContents"/>
              <w:bidi w:val="0"/>
              <w:spacing w:before="0" w:after="283"/>
              <w:jc w:val="left"/>
              <w:rPr/>
            </w:pPr>
            <w:r>
              <w:rPr/>
              <w:t>Item 9.</w:t>
            </w:r>
          </w:p>
        </w:tc>
        <w:tc>
          <w:tcPr>
            <w:tcW w:w="9116" w:type="dxa"/>
            <w:tcBorders/>
            <w:vAlign w:val="center"/>
          </w:tcPr>
          <w:p>
            <w:pPr>
              <w:pStyle w:val="TableContents"/>
              <w:bidi w:val="0"/>
              <w:spacing w:before="0" w:after="283"/>
              <w:jc w:val="left"/>
              <w:rPr/>
            </w:pPr>
            <w:r>
              <w:rPr/>
              <w:t>Notice of Dissolution of Group.</w:t>
            </w:r>
          </w:p>
        </w:tc>
      </w:tr>
      <w:tr>
        <w:trPr/>
        <w:tc>
          <w:tcPr>
            <w:tcW w:w="1089" w:type="dxa"/>
            <w:tcBorders/>
            <w:vAlign w:val="center"/>
          </w:tcPr>
          <w:p>
            <w:pPr>
              <w:pStyle w:val="TableContents"/>
              <w:bidi w:val="0"/>
              <w:spacing w:before="0" w:after="283"/>
              <w:jc w:val="left"/>
              <w:rPr/>
            </w:pPr>
            <w:r>
              <w:rPr/>
              <w:t> </w:t>
            </w:r>
          </w:p>
        </w:tc>
        <w:tc>
          <w:tcPr>
            <w:tcW w:w="9116"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812" w:type="dxa"/>
        <w:jc w:val="left"/>
        <w:tblInd w:w="0" w:type="dxa"/>
        <w:tblLayout w:type="fixed"/>
        <w:tblCellMar>
          <w:top w:w="28" w:type="dxa"/>
          <w:left w:w="28" w:type="dxa"/>
          <w:bottom w:w="28" w:type="dxa"/>
          <w:right w:w="28" w:type="dxa"/>
        </w:tblCellMar>
      </w:tblPr>
      <w:tblGrid>
        <w:gridCol w:w="906"/>
        <w:gridCol w:w="906"/>
      </w:tblGrid>
      <w:tr>
        <w:trPr/>
        <w:tc>
          <w:tcPr>
            <w:tcW w:w="906" w:type="dxa"/>
            <w:tcBorders/>
            <w:vAlign w:val="center"/>
          </w:tcPr>
          <w:p>
            <w:pPr>
              <w:pStyle w:val="TableContents"/>
              <w:bidi w:val="0"/>
              <w:spacing w:before="0" w:after="0"/>
              <w:jc w:val="left"/>
              <w:rPr/>
            </w:pPr>
            <w:r>
              <w:rPr/>
              <w:t> </w:t>
            </w:r>
          </w:p>
          <w:tbl>
            <w:tblPr>
              <w:tblW w:w="796" w:type="dxa"/>
              <w:jc w:val="left"/>
              <w:tblInd w:w="0" w:type="dxa"/>
              <w:tblLayout w:type="fixed"/>
              <w:tblCellMar>
                <w:top w:w="28" w:type="dxa"/>
                <w:left w:w="28" w:type="dxa"/>
                <w:bottom w:w="28" w:type="dxa"/>
                <w:right w:w="28" w:type="dxa"/>
              </w:tblCellMar>
            </w:tblPr>
            <w:tblGrid>
              <w:gridCol w:w="796"/>
            </w:tblGrid>
            <w:tr>
              <w:trPr/>
              <w:tc>
                <w:tcPr>
                  <w:tcW w:w="796" w:type="dxa"/>
                  <w:tcBorders/>
                  <w:vAlign w:val="center"/>
                </w:tcPr>
                <w:p>
                  <w:pPr>
                    <w:pStyle w:val="TableContents"/>
                    <w:bidi w:val="0"/>
                    <w:spacing w:before="0" w:after="0"/>
                    <w:jc w:val="left"/>
                    <w:rPr/>
                  </w:pPr>
                  <w:r>
                    <w:rPr/>
                    <w:t>Hui Li</w:t>
                  </w:r>
                </w:p>
              </w:tc>
            </w:tr>
          </w:tbl>
          <w:p>
            <w:pPr>
              <w:pStyle w:val="TableContents"/>
              <w:bidi w:val="0"/>
              <w:spacing w:before="0" w:after="283"/>
              <w:jc w:val="left"/>
              <w:rPr/>
            </w:pPr>
            <w:r>
              <w:rPr/>
            </w:r>
          </w:p>
        </w:tc>
        <w:tc>
          <w:tcPr>
            <w:tcW w:w="9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Hui Li</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Hui Li</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03/20/2026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4"/>
        <w:gridCol w:w="4441"/>
      </w:tblGrid>
      <w:tr>
        <w:trPr/>
        <w:tc>
          <w:tcPr>
            <w:tcW w:w="57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Junmei Yin</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Junmei Yin</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03/20/2026</w:t>
                  </w:r>
                </w:p>
              </w:tc>
            </w:tr>
          </w:tbl>
          <w:p>
            <w:pPr>
              <w:pStyle w:val="TableContents"/>
              <w:bidi w:val="0"/>
              <w:spacing w:before="0" w:after="283"/>
              <w:jc w:val="left"/>
              <w:rPr/>
            </w:pPr>
            <w:r>
              <w:rPr/>
            </w:r>
          </w:p>
        </w:tc>
        <w:tc>
          <w:tcPr>
            <w:tcW w:w="44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Hui Li</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Director: Hui Li</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03/20/2026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2756" w:type="dxa"/>
        <w:jc w:val="left"/>
        <w:tblInd w:w="0" w:type="dxa"/>
        <w:tblLayout w:type="fixed"/>
        <w:tblCellMar>
          <w:top w:w="28" w:type="dxa"/>
          <w:left w:w="28" w:type="dxa"/>
          <w:bottom w:w="28" w:type="dxa"/>
          <w:right w:w="28" w:type="dxa"/>
        </w:tblCellMar>
      </w:tblPr>
      <w:tblGrid>
        <w:gridCol w:w="1378"/>
        <w:gridCol w:w="1378"/>
      </w:tblGrid>
      <w:tr>
        <w:trPr/>
        <w:tc>
          <w:tcPr>
            <w:tcW w:w="1378" w:type="dxa"/>
            <w:tcBorders/>
            <w:vAlign w:val="center"/>
          </w:tcPr>
          <w:p>
            <w:pPr>
              <w:pStyle w:val="TableContents"/>
              <w:bidi w:val="0"/>
              <w:spacing w:before="0" w:after="0"/>
              <w:jc w:val="left"/>
              <w:rPr/>
            </w:pPr>
            <w:r>
              <w:rPr/>
              <w:t> </w:t>
            </w:r>
          </w:p>
          <w:tbl>
            <w:tblPr>
              <w:tblW w:w="1261" w:type="dxa"/>
              <w:jc w:val="left"/>
              <w:tblInd w:w="0" w:type="dxa"/>
              <w:tblLayout w:type="fixed"/>
              <w:tblCellMar>
                <w:top w:w="28" w:type="dxa"/>
                <w:left w:w="28" w:type="dxa"/>
                <w:bottom w:w="28" w:type="dxa"/>
                <w:right w:w="28" w:type="dxa"/>
              </w:tblCellMar>
            </w:tblPr>
            <w:tblGrid>
              <w:gridCol w:w="1261"/>
            </w:tblGrid>
            <w:tr>
              <w:trPr/>
              <w:tc>
                <w:tcPr>
                  <w:tcW w:w="1261" w:type="dxa"/>
                  <w:tcBorders/>
                  <w:vAlign w:val="center"/>
                </w:tcPr>
                <w:p>
                  <w:pPr>
                    <w:pStyle w:val="TableContents"/>
                    <w:bidi w:val="0"/>
                    <w:spacing w:before="0" w:after="0"/>
                    <w:jc w:val="left"/>
                    <w:rPr/>
                  </w:pPr>
                  <w:r>
                    <w:rPr/>
                    <w:t>Junmei Yin</w:t>
                  </w:r>
                </w:p>
              </w:tc>
            </w:tr>
          </w:tbl>
          <w:p>
            <w:pPr>
              <w:pStyle w:val="TableContents"/>
              <w:bidi w:val="0"/>
              <w:spacing w:before="0" w:after="283"/>
              <w:jc w:val="left"/>
              <w:rPr/>
            </w:pPr>
            <w:r>
              <w:rPr/>
            </w:r>
          </w:p>
        </w:tc>
        <w:tc>
          <w:tcPr>
            <w:tcW w:w="13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Hui Li</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Hui Li</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03/20/2026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4"/>
        <w:gridCol w:w="4441"/>
      </w:tblGrid>
      <w:tr>
        <w:trPr/>
        <w:tc>
          <w:tcPr>
            <w:tcW w:w="57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Junmei Yin</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Junmei Yin</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03/20/2026</w:t>
                  </w:r>
                </w:p>
              </w:tc>
            </w:tr>
          </w:tbl>
          <w:p>
            <w:pPr>
              <w:pStyle w:val="TableContents"/>
              <w:bidi w:val="0"/>
              <w:spacing w:before="0" w:after="283"/>
              <w:jc w:val="left"/>
              <w:rPr/>
            </w:pPr>
            <w:r>
              <w:rPr/>
            </w:r>
          </w:p>
        </w:tc>
        <w:tc>
          <w:tcPr>
            <w:tcW w:w="44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Hui Li</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Director: Hui Li</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03/20/2026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Meri Growth Capital Limited</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2"/>
        <w:gridCol w:w="4513"/>
      </w:tblGrid>
      <w:tr>
        <w:trPr/>
        <w:tc>
          <w:tcPr>
            <w:tcW w:w="569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93"/>
              <w:gridCol w:w="9012"/>
            </w:tblGrid>
            <w:tr>
              <w:trPr/>
              <w:tc>
                <w:tcPr>
                  <w:tcW w:w="1193" w:type="dxa"/>
                  <w:tcBorders/>
                  <w:vAlign w:val="center"/>
                </w:tcPr>
                <w:p>
                  <w:pPr>
                    <w:pStyle w:val="TableContents"/>
                    <w:bidi w:val="0"/>
                    <w:spacing w:before="0" w:after="283"/>
                    <w:jc w:val="left"/>
                    <w:rPr/>
                  </w:pPr>
                  <w:r>
                    <w:rPr/>
                    <w:t>Signature:</w:t>
                  </w:r>
                </w:p>
              </w:tc>
              <w:tc>
                <w:tcPr>
                  <w:tcW w:w="9012" w:type="dxa"/>
                  <w:tcBorders/>
                  <w:vAlign w:val="center"/>
                </w:tcPr>
                <w:p>
                  <w:pPr>
                    <w:pStyle w:val="TableContents"/>
                    <w:bidi w:val="0"/>
                    <w:spacing w:before="0" w:after="283"/>
                    <w:jc w:val="left"/>
                    <w:rPr/>
                  </w:pPr>
                  <w:r>
                    <w:rPr/>
                    <w:t>/s/ Hui Li</w:t>
                  </w:r>
                </w:p>
              </w:tc>
            </w:tr>
            <w:tr>
              <w:trPr/>
              <w:tc>
                <w:tcPr>
                  <w:tcW w:w="1193" w:type="dxa"/>
                  <w:tcBorders/>
                  <w:vAlign w:val="center"/>
                </w:tcPr>
                <w:p>
                  <w:pPr>
                    <w:pStyle w:val="TableContents"/>
                    <w:bidi w:val="0"/>
                    <w:spacing w:before="0" w:after="283"/>
                    <w:jc w:val="left"/>
                    <w:rPr/>
                  </w:pPr>
                  <w:r>
                    <w:rPr/>
                    <w:t>Name/Title:</w:t>
                  </w:r>
                </w:p>
              </w:tc>
              <w:tc>
                <w:tcPr>
                  <w:tcW w:w="9012" w:type="dxa"/>
                  <w:tcBorders/>
                  <w:vAlign w:val="center"/>
                </w:tcPr>
                <w:p>
                  <w:pPr>
                    <w:pStyle w:val="TableContents"/>
                    <w:bidi w:val="0"/>
                    <w:spacing w:before="0" w:after="283"/>
                    <w:jc w:val="left"/>
                    <w:rPr/>
                  </w:pPr>
                  <w:r>
                    <w:rPr/>
                    <w:t>Hui Li</w:t>
                  </w:r>
                </w:p>
              </w:tc>
            </w:tr>
            <w:tr>
              <w:trPr/>
              <w:tc>
                <w:tcPr>
                  <w:tcW w:w="1193" w:type="dxa"/>
                  <w:tcBorders/>
                  <w:vAlign w:val="center"/>
                </w:tcPr>
                <w:p>
                  <w:pPr>
                    <w:pStyle w:val="TableContents"/>
                    <w:bidi w:val="0"/>
                    <w:spacing w:before="0" w:after="283"/>
                    <w:jc w:val="left"/>
                    <w:rPr/>
                  </w:pPr>
                  <w:r>
                    <w:rPr/>
                    <w:t>Date:</w:t>
                  </w:r>
                </w:p>
              </w:tc>
              <w:tc>
                <w:tcPr>
                  <w:tcW w:w="9012" w:type="dxa"/>
                  <w:tcBorders/>
                  <w:vAlign w:val="center"/>
                </w:tcPr>
                <w:p>
                  <w:pPr>
                    <w:pStyle w:val="TableContents"/>
                    <w:bidi w:val="0"/>
                    <w:spacing w:before="0" w:after="283"/>
                    <w:jc w:val="left"/>
                    <w:rPr/>
                  </w:pPr>
                  <w:r>
                    <w:rPr/>
                    <w:t>03/20/2026</w:t>
                  </w:r>
                </w:p>
              </w:tc>
            </w:tr>
          </w:tbl>
          <w:p>
            <w:pPr>
              <w:pStyle w:val="TableContents"/>
              <w:bidi w:val="0"/>
              <w:spacing w:before="0" w:after="283"/>
              <w:jc w:val="left"/>
              <w:rPr/>
            </w:pPr>
            <w:r>
              <w:rPr/>
            </w:r>
          </w:p>
        </w:tc>
        <w:tc>
          <w:tcPr>
            <w:tcW w:w="451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64"/>
        <w:gridCol w:w="4441"/>
      </w:tblGrid>
      <w:tr>
        <w:trPr/>
        <w:tc>
          <w:tcPr>
            <w:tcW w:w="57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2"/>
              <w:gridCol w:w="9023"/>
            </w:tblGrid>
            <w:tr>
              <w:trPr/>
              <w:tc>
                <w:tcPr>
                  <w:tcW w:w="1182" w:type="dxa"/>
                  <w:tcBorders/>
                  <w:vAlign w:val="center"/>
                </w:tcPr>
                <w:p>
                  <w:pPr>
                    <w:pStyle w:val="TableContents"/>
                    <w:bidi w:val="0"/>
                    <w:spacing w:before="0" w:after="283"/>
                    <w:jc w:val="left"/>
                    <w:rPr/>
                  </w:pPr>
                  <w:r>
                    <w:rPr/>
                    <w:t>Signature:</w:t>
                  </w:r>
                </w:p>
              </w:tc>
              <w:tc>
                <w:tcPr>
                  <w:tcW w:w="9023" w:type="dxa"/>
                  <w:tcBorders/>
                  <w:vAlign w:val="center"/>
                </w:tcPr>
                <w:p>
                  <w:pPr>
                    <w:pStyle w:val="TableContents"/>
                    <w:bidi w:val="0"/>
                    <w:spacing w:before="0" w:after="283"/>
                    <w:jc w:val="left"/>
                    <w:rPr/>
                  </w:pPr>
                  <w:r>
                    <w:rPr/>
                    <w:t>/s/ Junmei Yin</w:t>
                  </w:r>
                </w:p>
              </w:tc>
            </w:tr>
            <w:tr>
              <w:trPr/>
              <w:tc>
                <w:tcPr>
                  <w:tcW w:w="1182" w:type="dxa"/>
                  <w:tcBorders/>
                  <w:vAlign w:val="center"/>
                </w:tcPr>
                <w:p>
                  <w:pPr>
                    <w:pStyle w:val="TableContents"/>
                    <w:bidi w:val="0"/>
                    <w:spacing w:before="0" w:after="283"/>
                    <w:jc w:val="left"/>
                    <w:rPr/>
                  </w:pPr>
                  <w:r>
                    <w:rPr/>
                    <w:t>Name/Title:</w:t>
                  </w:r>
                </w:p>
              </w:tc>
              <w:tc>
                <w:tcPr>
                  <w:tcW w:w="9023" w:type="dxa"/>
                  <w:tcBorders/>
                  <w:vAlign w:val="center"/>
                </w:tcPr>
                <w:p>
                  <w:pPr>
                    <w:pStyle w:val="TableContents"/>
                    <w:bidi w:val="0"/>
                    <w:spacing w:before="0" w:after="283"/>
                    <w:jc w:val="left"/>
                    <w:rPr/>
                  </w:pPr>
                  <w:r>
                    <w:rPr/>
                    <w:t>Junmei Yin</w:t>
                  </w:r>
                </w:p>
              </w:tc>
            </w:tr>
            <w:tr>
              <w:trPr/>
              <w:tc>
                <w:tcPr>
                  <w:tcW w:w="1182" w:type="dxa"/>
                  <w:tcBorders/>
                  <w:vAlign w:val="center"/>
                </w:tcPr>
                <w:p>
                  <w:pPr>
                    <w:pStyle w:val="TableContents"/>
                    <w:bidi w:val="0"/>
                    <w:spacing w:before="0" w:after="283"/>
                    <w:jc w:val="left"/>
                    <w:rPr/>
                  </w:pPr>
                  <w:r>
                    <w:rPr/>
                    <w:t>Date:</w:t>
                  </w:r>
                </w:p>
              </w:tc>
              <w:tc>
                <w:tcPr>
                  <w:tcW w:w="9023" w:type="dxa"/>
                  <w:tcBorders/>
                  <w:vAlign w:val="center"/>
                </w:tcPr>
                <w:p>
                  <w:pPr>
                    <w:pStyle w:val="TableContents"/>
                    <w:bidi w:val="0"/>
                    <w:spacing w:before="0" w:after="283"/>
                    <w:jc w:val="left"/>
                    <w:rPr/>
                  </w:pPr>
                  <w:r>
                    <w:rPr/>
                    <w:t>03/20/2026</w:t>
                  </w:r>
                </w:p>
              </w:tc>
            </w:tr>
          </w:tbl>
          <w:p>
            <w:pPr>
              <w:pStyle w:val="TableContents"/>
              <w:bidi w:val="0"/>
              <w:spacing w:before="0" w:after="283"/>
              <w:jc w:val="left"/>
              <w:rPr/>
            </w:pPr>
            <w:r>
              <w:rPr/>
            </w:r>
          </w:p>
        </w:tc>
        <w:tc>
          <w:tcPr>
            <w:tcW w:w="44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/s/ Hui Li</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Director: Hui Li</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03/20/2026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1256</Words>
  <Characters>6466</Characters>
  <CharactersWithSpaces>7614</CharactersWithSpaces>
  <Paragraphs>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